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2F" w:rsidRPr="00C61A7D" w:rsidRDefault="004836C8" w:rsidP="0044352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permStart w:id="0" w:edGrp="everyone"/>
      <w:permEnd w:id="0"/>
      <w:r w:rsidRPr="00C61A7D">
        <w:rPr>
          <w:rFonts w:ascii="Arial" w:hAnsi="Arial" w:cs="Arial"/>
          <w:b/>
          <w:sz w:val="36"/>
          <w:szCs w:val="36"/>
          <w:u w:val="single"/>
        </w:rPr>
        <w:t>EN</w:t>
      </w:r>
      <w:r w:rsidR="0044352F" w:rsidRPr="00C61A7D">
        <w:rPr>
          <w:rFonts w:ascii="Arial" w:hAnsi="Arial" w:cs="Arial"/>
          <w:b/>
          <w:sz w:val="36"/>
          <w:szCs w:val="36"/>
          <w:u w:val="single"/>
        </w:rPr>
        <w:t xml:space="preserve">14351 – </w:t>
      </w:r>
      <w:r w:rsidR="00C61A7D">
        <w:rPr>
          <w:rFonts w:ascii="Arial" w:hAnsi="Arial" w:cs="Arial"/>
          <w:b/>
          <w:sz w:val="36"/>
          <w:szCs w:val="36"/>
          <w:u w:val="single"/>
        </w:rPr>
        <w:t xml:space="preserve">THE </w:t>
      </w:r>
      <w:r w:rsidR="0044352F" w:rsidRPr="00C61A7D">
        <w:rPr>
          <w:rFonts w:ascii="Arial" w:hAnsi="Arial" w:cs="Arial"/>
          <w:b/>
          <w:sz w:val="36"/>
          <w:szCs w:val="36"/>
          <w:u w:val="single"/>
        </w:rPr>
        <w:t>ROUTE TO COMPLIANCE</w:t>
      </w:r>
      <w:r w:rsidR="003F7564" w:rsidRPr="00C61A7D">
        <w:rPr>
          <w:rFonts w:ascii="Arial" w:hAnsi="Arial" w:cs="Arial"/>
          <w:b/>
          <w:sz w:val="36"/>
          <w:szCs w:val="36"/>
          <w:u w:val="single"/>
        </w:rPr>
        <w:t xml:space="preserve">  FOR </w:t>
      </w:r>
      <w:r w:rsidR="000F4EA9" w:rsidRPr="00C61A7D">
        <w:rPr>
          <w:rFonts w:ascii="Arial" w:hAnsi="Arial" w:cs="Arial"/>
          <w:b/>
          <w:sz w:val="36"/>
          <w:szCs w:val="36"/>
          <w:u w:val="single"/>
        </w:rPr>
        <w:t xml:space="preserve">WOOD, STEEL, </w:t>
      </w:r>
      <w:r w:rsidR="003F7564" w:rsidRPr="00C61A7D">
        <w:rPr>
          <w:rFonts w:ascii="Arial" w:hAnsi="Arial" w:cs="Arial"/>
          <w:b/>
          <w:sz w:val="36"/>
          <w:szCs w:val="36"/>
          <w:u w:val="single"/>
        </w:rPr>
        <w:t>PVCu</w:t>
      </w:r>
      <w:r w:rsidR="003D5B96" w:rsidRPr="00C61A7D">
        <w:rPr>
          <w:rFonts w:ascii="Arial" w:hAnsi="Arial" w:cs="Arial"/>
          <w:b/>
          <w:sz w:val="36"/>
          <w:szCs w:val="36"/>
          <w:u w:val="single"/>
        </w:rPr>
        <w:t xml:space="preserve"> &amp; ALUMINIUM</w:t>
      </w:r>
      <w:r w:rsidR="003F7564" w:rsidRPr="00C61A7D">
        <w:rPr>
          <w:rFonts w:ascii="Arial" w:hAnsi="Arial" w:cs="Arial"/>
          <w:b/>
          <w:sz w:val="36"/>
          <w:szCs w:val="36"/>
          <w:u w:val="single"/>
        </w:rPr>
        <w:t xml:space="preserve"> WINDOW</w:t>
      </w:r>
      <w:r w:rsidR="00C61A7D">
        <w:rPr>
          <w:rFonts w:ascii="Arial" w:hAnsi="Arial" w:cs="Arial"/>
          <w:b/>
          <w:sz w:val="36"/>
          <w:szCs w:val="36"/>
          <w:u w:val="single"/>
        </w:rPr>
        <w:t>S</w:t>
      </w:r>
      <w:r w:rsidR="003F7564" w:rsidRPr="00C61A7D">
        <w:rPr>
          <w:rFonts w:ascii="Arial" w:hAnsi="Arial" w:cs="Arial"/>
          <w:b/>
          <w:sz w:val="36"/>
          <w:szCs w:val="36"/>
          <w:u w:val="single"/>
        </w:rPr>
        <w:t xml:space="preserve"> &amp; PEDESTRIAN DOOR SETS.</w:t>
      </w:r>
    </w:p>
    <w:p w:rsidR="00000EE5" w:rsidRDefault="0059533F"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39pt;margin-top:216.15pt;width:0;height:62.45pt;z-index:251669504" o:connectortype="straight">
            <v:stroke endarrow="block"/>
          </v:shape>
        </w:pict>
      </w:r>
      <w:permStart w:id="1" w:edGrp="everyone"/>
      <w:permEnd w:id="1"/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21pt;margin-top:278.6pt;width:117pt;height:83.85pt;z-index:251678720" fillcolor="yellow">
            <v:textbox>
              <w:txbxContent>
                <w:p w:rsidR="0044352F" w:rsidRPr="003F7564" w:rsidRDefault="00EE64CB" w:rsidP="0044352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</w:rPr>
                    <w:t>Have calculated or o</w:t>
                  </w:r>
                  <w:r w:rsidR="0044352F" w:rsidRPr="003F7564">
                    <w:rPr>
                      <w:b/>
                    </w:rPr>
                    <w:t>btain</w:t>
                  </w:r>
                  <w:r w:rsidR="003D5B96">
                    <w:rPr>
                      <w:b/>
                    </w:rPr>
                    <w:t xml:space="preserve">:- </w:t>
                  </w:r>
                  <w:r w:rsidR="0044352F" w:rsidRPr="003F7564">
                    <w:rPr>
                      <w:b/>
                    </w:rPr>
                    <w:t xml:space="preserve"> </w:t>
                  </w:r>
                  <w:r w:rsidR="003D5B96">
                    <w:rPr>
                      <w:b/>
                    </w:rPr>
                    <w:t xml:space="preserve">EN10077 (from a Notified Body) or </w:t>
                  </w:r>
                  <w:r w:rsidR="0044352F" w:rsidRPr="003F7564">
                    <w:rPr>
                      <w:b/>
                    </w:rPr>
                    <w:t xml:space="preserve">BFRC </w:t>
                  </w:r>
                  <w:r w:rsidR="003F7564" w:rsidRPr="003F7564">
                    <w:rPr>
                      <w:b/>
                    </w:rPr>
                    <w:t xml:space="preserve">Thermal </w:t>
                  </w:r>
                  <w:r w:rsidR="0044352F" w:rsidRPr="003F7564">
                    <w:rPr>
                      <w:b/>
                    </w:rPr>
                    <w:t>Simulations</w:t>
                  </w:r>
                  <w:r w:rsidR="003D5B96"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9" type="#_x0000_t202" style="position:absolute;margin-left:-24pt;margin-top:109.55pt;width:128pt;height:147.05pt;z-index:251680768" fillcolor="yellow">
            <v:textbox>
              <w:txbxContent>
                <w:p w:rsidR="0069700C" w:rsidRDefault="0069700C" w:rsidP="0069700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It may be necessary to get air leakage on the various </w:t>
                  </w:r>
                  <w:r w:rsidR="000F4EA9">
                    <w:rPr>
                      <w:b/>
                      <w:sz w:val="20"/>
                      <w:szCs w:val="20"/>
                    </w:rPr>
                    <w:t xml:space="preserve">window and door </w:t>
                  </w:r>
                  <w:r>
                    <w:rPr>
                      <w:b/>
                      <w:sz w:val="20"/>
                      <w:szCs w:val="20"/>
                    </w:rPr>
                    <w:t xml:space="preserve">systems </w:t>
                  </w:r>
                  <w:r w:rsidR="000F4EA9">
                    <w:rPr>
                      <w:b/>
                      <w:sz w:val="20"/>
                      <w:szCs w:val="20"/>
                    </w:rPr>
                    <w:t xml:space="preserve">by </w:t>
                  </w:r>
                  <w:r w:rsidR="00112F29">
                    <w:rPr>
                      <w:b/>
                      <w:sz w:val="20"/>
                      <w:szCs w:val="20"/>
                    </w:rPr>
                    <w:t>an ISO 17025 Certified Laboratory</w:t>
                  </w:r>
                  <w:r>
                    <w:rPr>
                      <w:b/>
                      <w:sz w:val="20"/>
                      <w:szCs w:val="20"/>
                    </w:rPr>
                    <w:t xml:space="preserve">. These are required for BFRC </w:t>
                  </w:r>
                  <w:r w:rsidR="004836C8">
                    <w:rPr>
                      <w:b/>
                      <w:sz w:val="20"/>
                      <w:szCs w:val="20"/>
                    </w:rPr>
                    <w:t xml:space="preserve"> &amp; EN</w:t>
                  </w:r>
                  <w:r>
                    <w:rPr>
                      <w:b/>
                      <w:sz w:val="20"/>
                      <w:szCs w:val="20"/>
                    </w:rPr>
                    <w:t>10077 Simulations</w:t>
                  </w:r>
                  <w:r w:rsidR="00112F29">
                    <w:rPr>
                      <w:b/>
                      <w:sz w:val="20"/>
                      <w:szCs w:val="20"/>
                    </w:rPr>
                    <w:t xml:space="preserve"> (Available f</w:t>
                  </w:r>
                  <w:r w:rsidR="006D75AB">
                    <w:rPr>
                      <w:b/>
                      <w:sz w:val="20"/>
                      <w:szCs w:val="20"/>
                    </w:rPr>
                    <w:t xml:space="preserve">rom PVCU </w:t>
                  </w:r>
                  <w:r w:rsidR="00112F29">
                    <w:rPr>
                      <w:b/>
                      <w:sz w:val="20"/>
                      <w:szCs w:val="20"/>
                    </w:rPr>
                    <w:t xml:space="preserve">&amp; some aluminium </w:t>
                  </w:r>
                  <w:r w:rsidR="006D75AB">
                    <w:rPr>
                      <w:b/>
                      <w:sz w:val="20"/>
                      <w:szCs w:val="20"/>
                    </w:rPr>
                    <w:t>supplier</w:t>
                  </w:r>
                  <w:r w:rsidR="00112F29">
                    <w:rPr>
                      <w:b/>
                      <w:sz w:val="20"/>
                      <w:szCs w:val="20"/>
                    </w:rPr>
                    <w:t>s</w:t>
                  </w:r>
                  <w:r w:rsidR="006D75AB">
                    <w:rPr>
                      <w:b/>
                      <w:sz w:val="20"/>
                      <w:szCs w:val="20"/>
                    </w:rPr>
                    <w:t>).</w:t>
                  </w:r>
                </w:p>
                <w:p w:rsidR="006D75AB" w:rsidRPr="0044352F" w:rsidRDefault="006D75AB" w:rsidP="0069700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8" type="#_x0000_t32" style="position:absolute;margin-left:244.05pt;margin-top:399.95pt;width:0;height:34.65pt;z-index:251679744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2" type="#_x0000_t202" style="position:absolute;margin-left:194pt;margin-top:434.6pt;width:101pt;height:71.8pt;z-index:251664384" fillcolor="yellow">
            <v:textbox>
              <w:txbxContent>
                <w:p w:rsidR="0044352F" w:rsidRPr="00C61A7D" w:rsidRDefault="008943B2" w:rsidP="008943B2">
                  <w:pPr>
                    <w:jc w:val="center"/>
                    <w:rPr>
                      <w:b/>
                    </w:rPr>
                  </w:pPr>
                  <w:r w:rsidRPr="00C61A7D">
                    <w:rPr>
                      <w:b/>
                    </w:rPr>
                    <w:t>Have complete system audited</w:t>
                  </w:r>
                  <w:r w:rsidR="003D5B96" w:rsidRPr="00C61A7D">
                    <w:rPr>
                      <w:b/>
                    </w:rPr>
                    <w:t xml:space="preserve"> to confirm compliance.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225pt;margin-top:109.55pt;width:101pt;height:73.85pt;z-index:251682816" fillcolor="yellow">
            <v:textbox>
              <w:txbxContent>
                <w:p w:rsidR="0044352F" w:rsidRPr="0044352F" w:rsidRDefault="003F7564" w:rsidP="008943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Obtain Technical Data on Testing of </w:t>
                  </w:r>
                  <w:r w:rsidRPr="0010078F">
                    <w:rPr>
                      <w:b/>
                      <w:sz w:val="20"/>
                      <w:szCs w:val="20"/>
                    </w:rPr>
                    <w:t>safety devices</w:t>
                  </w:r>
                  <w:r w:rsidR="00112F29">
                    <w:rPr>
                      <w:b/>
                      <w:sz w:val="20"/>
                      <w:szCs w:val="20"/>
                    </w:rPr>
                    <w:t xml:space="preserve"> to </w:t>
                  </w:r>
                  <w:r w:rsidR="0010078F" w:rsidRPr="0010078F">
                    <w:rPr>
                      <w:rFonts w:cs="Arial"/>
                      <w:b/>
                      <w:color w:val="041C43"/>
                      <w:sz w:val="18"/>
                      <w:szCs w:val="18"/>
                    </w:rPr>
                    <w:t>EN 14609 - EN 948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6" type="#_x0000_t202" style="position:absolute;margin-left:91pt;margin-top:10.4pt;width:250pt;height:66.75pt;z-index:251658240" fillcolor="yellow">
            <v:textbox>
              <w:txbxContent>
                <w:p w:rsidR="0044352F" w:rsidRPr="000F4EA9" w:rsidRDefault="0044352F" w:rsidP="0044352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F4EA9">
                    <w:rPr>
                      <w:b/>
                      <w:sz w:val="28"/>
                      <w:szCs w:val="28"/>
                    </w:rPr>
                    <w:t>Engage CENSolutions Ltd to write your FPC – Quality Manual</w:t>
                  </w:r>
                  <w:r w:rsidR="000F4EA9" w:rsidRPr="000F4EA9">
                    <w:rPr>
                      <w:b/>
                      <w:sz w:val="28"/>
                      <w:szCs w:val="28"/>
                    </w:rPr>
                    <w:t xml:space="preserve"> and to assist in the procedures below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-21pt;margin-top:379.4pt;width:171pt;height:80pt;z-index:251681792" fillcolor="yellow">
            <v:textbox>
              <w:txbxContent>
                <w:p w:rsidR="0044352F" w:rsidRPr="0044352F" w:rsidRDefault="003D5B96" w:rsidP="0069700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If only </w:t>
                  </w:r>
                  <w:r w:rsidR="00C61A7D">
                    <w:rPr>
                      <w:b/>
                      <w:sz w:val="20"/>
                      <w:szCs w:val="20"/>
                    </w:rPr>
                    <w:t>BRFC Simulations are available</w:t>
                  </w:r>
                  <w:r w:rsidR="0044352F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EE64CB">
                    <w:rPr>
                      <w:b/>
                      <w:sz w:val="20"/>
                      <w:szCs w:val="20"/>
                    </w:rPr>
                    <w:t xml:space="preserve">these </w:t>
                  </w:r>
                  <w:r w:rsidR="00C61A7D">
                    <w:rPr>
                      <w:b/>
                      <w:sz w:val="20"/>
                      <w:szCs w:val="20"/>
                    </w:rPr>
                    <w:t xml:space="preserve">must be </w:t>
                  </w:r>
                  <w:r w:rsidR="0069700C">
                    <w:rPr>
                      <w:b/>
                      <w:sz w:val="20"/>
                      <w:szCs w:val="20"/>
                    </w:rPr>
                    <w:t xml:space="preserve">converted to </w:t>
                  </w:r>
                  <w:r w:rsidR="004836C8">
                    <w:rPr>
                      <w:b/>
                      <w:sz w:val="20"/>
                      <w:szCs w:val="20"/>
                    </w:rPr>
                    <w:t>EN</w:t>
                  </w:r>
                  <w:r w:rsidR="0044352F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0077 by</w:t>
                  </w:r>
                  <w:r w:rsidR="0069700C">
                    <w:rPr>
                      <w:b/>
                      <w:sz w:val="20"/>
                      <w:szCs w:val="20"/>
                    </w:rPr>
                    <w:t xml:space="preserve"> a</w:t>
                  </w:r>
                  <w:r>
                    <w:rPr>
                      <w:b/>
                      <w:sz w:val="20"/>
                      <w:szCs w:val="20"/>
                    </w:rPr>
                    <w:t xml:space="preserve"> Notified B</w:t>
                  </w:r>
                  <w:r w:rsidR="0044352F">
                    <w:rPr>
                      <w:b/>
                      <w:sz w:val="20"/>
                      <w:szCs w:val="20"/>
                    </w:rPr>
                    <w:t>ody</w:t>
                  </w:r>
                  <w:r w:rsidR="003F7564">
                    <w:rPr>
                      <w:b/>
                      <w:sz w:val="20"/>
                      <w:szCs w:val="20"/>
                    </w:rPr>
                    <w:t xml:space="preserve"> and get thermal simulations </w:t>
                  </w:r>
                  <w:r w:rsidR="004836C8">
                    <w:rPr>
                      <w:b/>
                      <w:sz w:val="20"/>
                      <w:szCs w:val="20"/>
                    </w:rPr>
                    <w:t>to EN</w:t>
                  </w:r>
                  <w:r>
                    <w:rPr>
                      <w:b/>
                      <w:sz w:val="20"/>
                      <w:szCs w:val="20"/>
                    </w:rPr>
                    <w:t xml:space="preserve">10077 </w:t>
                  </w:r>
                  <w:r w:rsidR="003F7564">
                    <w:rPr>
                      <w:b/>
                      <w:sz w:val="20"/>
                      <w:szCs w:val="20"/>
                    </w:rPr>
                    <w:t xml:space="preserve">done for all </w:t>
                  </w:r>
                  <w:r w:rsidR="000F4EA9">
                    <w:rPr>
                      <w:b/>
                      <w:sz w:val="20"/>
                      <w:szCs w:val="20"/>
                    </w:rPr>
                    <w:t xml:space="preserve">pedestrian </w:t>
                  </w:r>
                  <w:r w:rsidR="003F7564">
                    <w:rPr>
                      <w:b/>
                      <w:sz w:val="20"/>
                      <w:szCs w:val="20"/>
                    </w:rPr>
                    <w:t>doors.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1" type="#_x0000_t32" style="position:absolute;margin-left:39pt;margin-top:321.15pt;width:0;height:58.25pt;z-index:251656190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5" type="#_x0000_t32" style="position:absolute;margin-left:173pt;margin-top:165.15pt;width:.1pt;height:234.75pt;z-index:251667456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8" type="#_x0000_t32" style="position:absolute;margin-left:392pt;margin-top:151.55pt;width:.1pt;height:248.35pt;z-index:251670528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6" type="#_x0000_t32" style="position:absolute;margin-left:274pt;margin-top:165.15pt;width:.1pt;height:234.8pt;z-index:251668480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3" type="#_x0000_t32" style="position:absolute;margin-left:142pt;margin-top:399.95pt;width:250pt;height:0;z-index:251665408" o:connectortype="straight"/>
        </w:pict>
      </w:r>
      <w:r>
        <w:rPr>
          <w:noProof/>
          <w:lang w:eastAsia="en-GB"/>
        </w:rPr>
        <w:pict>
          <v:shape id="_x0000_s1046" type="#_x0000_t32" style="position:absolute;margin-left:244.05pt;margin-top:495.4pt;width:0;height:40.3pt;z-index:251657215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45" type="#_x0000_t202" style="position:absolute;margin-left:194pt;margin-top:533.4pt;width:101pt;height:68pt;z-index:251677696" fillcolor="yellow">
            <v:textbox>
              <w:txbxContent>
                <w:p w:rsidR="008943B2" w:rsidRPr="00EE64CB" w:rsidRDefault="008943B2" w:rsidP="00EE64C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E64CB">
                    <w:rPr>
                      <w:b/>
                      <w:sz w:val="28"/>
                      <w:szCs w:val="28"/>
                    </w:rPr>
                    <w:t>Declare compliance</w:t>
                  </w:r>
                  <w:r w:rsidR="00EE64CB">
                    <w:rPr>
                      <w:b/>
                      <w:sz w:val="28"/>
                      <w:szCs w:val="28"/>
                    </w:rPr>
                    <w:t xml:space="preserve"> to EN 14351</w:t>
                  </w:r>
                  <w:r w:rsidR="003D5B96">
                    <w:rPr>
                      <w:b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3" type="#_x0000_t32" style="position:absolute;margin-left:392pt;margin-top:91.25pt;width:0;height:18.3pt;z-index:251675648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42" type="#_x0000_t32" style="position:absolute;margin-left:274pt;margin-top:91.25pt;width:.05pt;height:18.3pt;flip:x;z-index:251674624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41" type="#_x0000_t32" style="position:absolute;margin-left:173pt;margin-top:91.25pt;width:0;height:18.3pt;z-index:251673600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44" type="#_x0000_t32" style="position:absolute;margin-left:39pt;margin-top:91.25pt;width:0;height:18.3pt;z-index:251676672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40" type="#_x0000_t32" style="position:absolute;margin-left:211pt;margin-top:77.15pt;width:0;height:14.1pt;z-index:251672576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9" type="#_x0000_t32" style="position:absolute;margin-left:39pt;margin-top:91.25pt;width:353pt;height:0;z-index:251671552" o:connectortype="straight"/>
        </w:pict>
      </w:r>
      <w:r>
        <w:rPr>
          <w:noProof/>
          <w:lang w:eastAsia="en-GB"/>
        </w:rPr>
        <w:pict>
          <v:shape id="_x0000_s1028" type="#_x0000_t202" style="position:absolute;margin-left:341pt;margin-top:109.55pt;width:101pt;height:42pt;z-index:251660288" fillcolor="yellow">
            <v:textbox>
              <w:txbxContent>
                <w:p w:rsidR="0044352F" w:rsidRPr="0044352F" w:rsidRDefault="0044352F" w:rsidP="0044352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Instigate all </w:t>
                  </w:r>
                  <w:r w:rsidR="00C61A7D">
                    <w:rPr>
                      <w:b/>
                      <w:sz w:val="20"/>
                      <w:szCs w:val="20"/>
                    </w:rPr>
                    <w:t xml:space="preserve"> in-house </w:t>
                  </w:r>
                  <w:r>
                    <w:rPr>
                      <w:b/>
                      <w:sz w:val="20"/>
                      <w:szCs w:val="20"/>
                    </w:rPr>
                    <w:t>procedures</w:t>
                  </w:r>
                  <w:r w:rsidR="003D5B96">
                    <w:rPr>
                      <w:b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7" type="#_x0000_t202" style="position:absolute;margin-left:110pt;margin-top:109.55pt;width:101pt;height:55.6pt;z-index:251659264" fillcolor="yellow">
            <v:textbox>
              <w:txbxContent>
                <w:p w:rsidR="0044352F" w:rsidRPr="0044352F" w:rsidRDefault="003F7564" w:rsidP="008943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Obtain  </w:t>
                  </w:r>
                  <w:r w:rsidR="008943B2">
                    <w:rPr>
                      <w:b/>
                      <w:sz w:val="20"/>
                      <w:szCs w:val="20"/>
                    </w:rPr>
                    <w:t>D</w:t>
                  </w:r>
                  <w:r>
                    <w:rPr>
                      <w:b/>
                      <w:sz w:val="20"/>
                      <w:szCs w:val="20"/>
                    </w:rPr>
                    <w:t>ata on Dangerous Substances</w:t>
                  </w:r>
                  <w:r w:rsidR="003D5B96">
                    <w:rPr>
                      <w:b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sectPr w:rsidR="00000EE5" w:rsidSect="00000E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A3E" w:rsidRDefault="007A7A3E">
      <w:r>
        <w:separator/>
      </w:r>
    </w:p>
  </w:endnote>
  <w:endnote w:type="continuationSeparator" w:id="1">
    <w:p w:rsidR="007A7A3E" w:rsidRDefault="007A7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351" w:rsidRDefault="00E0235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351" w:rsidRPr="00E02351" w:rsidRDefault="00E02351" w:rsidP="00E02351">
    <w:pPr>
      <w:pStyle w:val="Footer"/>
      <w:jc w:val="center"/>
      <w:rPr>
        <w:rFonts w:ascii="Arial" w:hAnsi="Arial" w:cs="Arial"/>
        <w:b/>
      </w:rPr>
    </w:pPr>
    <w:r w:rsidRPr="00AD50D4">
      <w:rPr>
        <w:rFonts w:ascii="Arial" w:hAnsi="Arial" w:cs="Arial"/>
        <w:b/>
      </w:rPr>
      <w:t xml:space="preserve">CONTACT DETAILS FOR CENSOLUTIONS LTD: </w:t>
    </w:r>
    <w:hyperlink r:id="rId1" w:history="1">
      <w:r w:rsidRPr="00AD50D4">
        <w:rPr>
          <w:rStyle w:val="Hyperlink"/>
          <w:rFonts w:ascii="Arial" w:hAnsi="Arial" w:cs="Arial"/>
          <w:b/>
        </w:rPr>
        <w:t>www.censolutions.com</w:t>
      </w:r>
    </w:hyperlink>
    <w:permStart w:id="2" w:edGrp="everyone"/>
    <w:permEnd w:id="2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351" w:rsidRDefault="00E023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A3E" w:rsidRDefault="007A7A3E">
      <w:r>
        <w:separator/>
      </w:r>
    </w:p>
  </w:footnote>
  <w:footnote w:type="continuationSeparator" w:id="1">
    <w:p w:rsidR="007A7A3E" w:rsidRDefault="007A7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351" w:rsidRDefault="00E0235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351" w:rsidRDefault="00E0235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351" w:rsidRDefault="00E0235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cumentProtection w:edit="readOnly" w:enforcement="1" w:cryptProviderType="rsaFull" w:cryptAlgorithmClass="hash" w:cryptAlgorithmType="typeAny" w:cryptAlgorithmSid="4" w:cryptSpinCount="50000" w:hash="01rZCa/jqUiNSDNmehl4R8KA43A=" w:salt="3Bpw8qajkKU5auTmHSdsNg==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352F"/>
    <w:rsid w:val="00000EE5"/>
    <w:rsid w:val="00080B98"/>
    <w:rsid w:val="000A5BF4"/>
    <w:rsid w:val="000D5C96"/>
    <w:rsid w:val="000F4EA9"/>
    <w:rsid w:val="0010078F"/>
    <w:rsid w:val="00111F19"/>
    <w:rsid w:val="00112F29"/>
    <w:rsid w:val="001F4B4F"/>
    <w:rsid w:val="00205C25"/>
    <w:rsid w:val="00214BE3"/>
    <w:rsid w:val="003D5B96"/>
    <w:rsid w:val="003F7564"/>
    <w:rsid w:val="0044352F"/>
    <w:rsid w:val="004836C8"/>
    <w:rsid w:val="004F72B7"/>
    <w:rsid w:val="0059533F"/>
    <w:rsid w:val="00652F21"/>
    <w:rsid w:val="0069700C"/>
    <w:rsid w:val="006D75AB"/>
    <w:rsid w:val="007A7A3E"/>
    <w:rsid w:val="007E14CC"/>
    <w:rsid w:val="00857E35"/>
    <w:rsid w:val="008943B2"/>
    <w:rsid w:val="00B066EC"/>
    <w:rsid w:val="00B567E3"/>
    <w:rsid w:val="00C61A7D"/>
    <w:rsid w:val="00D433B3"/>
    <w:rsid w:val="00DE0D10"/>
    <w:rsid w:val="00E02351"/>
    <w:rsid w:val="00E43E33"/>
    <w:rsid w:val="00EE64CB"/>
    <w:rsid w:val="00F22316"/>
    <w:rsid w:val="00F3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5" type="connector" idref="#_x0000_s1037"/>
        <o:r id="V:Rule16" type="connector" idref="#_x0000_s1038"/>
        <o:r id="V:Rule17" type="connector" idref="#_x0000_s1035"/>
        <o:r id="V:Rule18" type="connector" idref="#_x0000_s1040"/>
        <o:r id="V:Rule19" type="connector" idref="#_x0000_s1046"/>
        <o:r id="V:Rule20" type="connector" idref="#_x0000_s1051"/>
        <o:r id="V:Rule21" type="connector" idref="#_x0000_s1043"/>
        <o:r id="V:Rule22" type="connector" idref="#_x0000_s1041"/>
        <o:r id="V:Rule23" type="connector" idref="#_x0000_s1044"/>
        <o:r id="V:Rule24" type="connector" idref="#_x0000_s1048"/>
        <o:r id="V:Rule25" type="connector" idref="#_x0000_s1033"/>
        <o:r id="V:Rule26" type="connector" idref="#_x0000_s1039"/>
        <o:r id="V:Rule27" type="connector" idref="#_x0000_s1036"/>
        <o:r id="V:Rule28" type="connector" idref="#_x0000_s10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080B98"/>
    <w:pPr>
      <w:spacing w:after="0" w:line="240" w:lineRule="auto"/>
    </w:pPr>
    <w:rPr>
      <w:rFonts w:ascii="Arial" w:eastAsiaTheme="majorEastAsia" w:hAnsi="Arial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80B9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0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02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2351"/>
  </w:style>
  <w:style w:type="paragraph" w:styleId="Footer">
    <w:name w:val="footer"/>
    <w:basedOn w:val="Normal"/>
    <w:link w:val="FooterChar"/>
    <w:uiPriority w:val="99"/>
    <w:semiHidden/>
    <w:unhideWhenUsed/>
    <w:rsid w:val="00E02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2351"/>
  </w:style>
  <w:style w:type="character" w:styleId="Hyperlink">
    <w:name w:val="Hyperlink"/>
    <w:basedOn w:val="DefaultParagraphFont"/>
    <w:uiPriority w:val="99"/>
    <w:unhideWhenUsed/>
    <w:rsid w:val="00E023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nsolution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0256E-F480-4FF2-8A2A-1661EA374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107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6</cp:revision>
  <dcterms:created xsi:type="dcterms:W3CDTF">2009-02-25T04:01:00Z</dcterms:created>
  <dcterms:modified xsi:type="dcterms:W3CDTF">2009-03-05T04:56:00Z</dcterms:modified>
</cp:coreProperties>
</file>